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560" w:firstLineChars="200"/>
        <w:rPr>
          <w:rFonts w:ascii="黑体" w:hAnsi="Times New Roman" w:eastAsia="黑体" w:cs="黑体"/>
          <w:color w:val="000000"/>
          <w:kern w:val="0"/>
          <w:sz w:val="28"/>
          <w:szCs w:val="28"/>
        </w:rPr>
      </w:pPr>
      <w:bookmarkStart w:id="0" w:name="_GoBack"/>
      <w:r>
        <w:rPr>
          <w:rFonts w:ascii="方正小标宋简体" w:hAnsi="Times New Roman" w:eastAsia="方正小标宋简体" w:cs="方正小标宋简体"/>
          <w:color w:val="000000"/>
          <w:kern w:val="0"/>
          <w:sz w:val="28"/>
          <w:szCs w:val="28"/>
        </w:rPr>
        <w:t>2018</w:t>
      </w: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28"/>
          <w:szCs w:val="28"/>
        </w:rPr>
        <w:t>年绵阳市高中阶段学校招收体育艺术特尖生申请表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60"/>
        <w:gridCol w:w="105"/>
        <w:gridCol w:w="960"/>
        <w:gridCol w:w="1065"/>
        <w:gridCol w:w="1125"/>
        <w:gridCol w:w="100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06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</w:tcPr>
          <w:p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学号（19位）</w:t>
            </w:r>
          </w:p>
        </w:tc>
        <w:tc>
          <w:tcPr>
            <w:tcW w:w="4261" w:type="dxa"/>
            <w:gridSpan w:val="5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Merge w:val="continue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1" w:type="dxa"/>
            <w:gridSpan w:val="5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Merge w:val="continue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申请类别（特长生/免试生）</w:t>
            </w:r>
          </w:p>
        </w:tc>
        <w:tc>
          <w:tcPr>
            <w:tcW w:w="2131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Merge w:val="continue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艺术体育特长项目</w:t>
            </w:r>
          </w:p>
        </w:tc>
        <w:tc>
          <w:tcPr>
            <w:tcW w:w="2025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初中毕业学校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申请考核项目</w:t>
            </w:r>
          </w:p>
        </w:tc>
        <w:tc>
          <w:tcPr>
            <w:tcW w:w="2025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申请就读学校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25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22" w:type="dxa"/>
            <w:gridSpan w:val="8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主要成绩（赛事主办单位、名称、项目、时间、地点、取得的成绩）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522" w:type="dxa"/>
            <w:gridSpan w:val="8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初中毕业学校意见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 xml:space="preserve">                                 负责人：       （签章）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主管部门业务科（股）室初核意见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（仅用于免试生）                     负责人：       （签章）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autoSpaceDE w:val="0"/>
              <w:autoSpaceDN w:val="0"/>
              <w:adjustRightInd w:val="0"/>
              <w:spacing w:line="20" w:lineRule="atLeast"/>
              <w:ind w:left="5320" w:hanging="5320" w:hangingChars="19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招生信息初录意见（请注明是否是免试生，特长生或破格录取条件）负责人：       （签章）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 xml:space="preserve"> 测试成绩：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 xml:space="preserve">市教体局复审意见 。         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autoSpaceDE w:val="0"/>
        <w:autoSpaceDN w:val="0"/>
        <w:adjustRightInd w:val="0"/>
        <w:jc w:val="left"/>
      </w:pP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24"/>
        </w:rPr>
        <w:t>注：本表一式两份，审批盖章后，招生学校和市教体局各存一份。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461C4"/>
    <w:rsid w:val="5BD46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2018-04-16T06:44:00Z</dcterms:created>
  <dc:creator>Administrator</dc:creator>
  <cp:lastModifiedBy>Administrator</cp:lastModifiedBy>
  <dcterms:modified xsi:type="dcterms:W3CDTF">2018-04-16T06:45:17Z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